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b/>
          <w:bCs/>
          <w:sz w:val="20"/>
          <w:szCs w:val="20"/>
        </w:rPr>
        <w:t> </w:t>
      </w:r>
    </w:p>
    <w:p w:rsidR="001B5FA3" w:rsidRPr="00763F24" w:rsidRDefault="00590FAD" w:rsidP="00763F24">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FORM OF </w:t>
      </w:r>
      <w:r w:rsidR="00763F24" w:rsidRPr="00763F24">
        <w:rPr>
          <w:rFonts w:ascii="Times New Roman" w:eastAsia="Times New Roman" w:hAnsi="Times New Roman" w:cs="Times New Roman"/>
          <w:b/>
          <w:bCs/>
          <w:sz w:val="20"/>
          <w:szCs w:val="20"/>
        </w:rPr>
        <w:t>NOMINATING AND CORPORATE GOVERNANCE COMMITTEE CHARTER</w:t>
      </w:r>
    </w:p>
    <w:p w:rsidR="00763F24" w:rsidRPr="00763F24" w:rsidRDefault="00763F24" w:rsidP="00763F24">
      <w:pPr>
        <w:spacing w:after="0" w:line="240" w:lineRule="auto"/>
        <w:jc w:val="center"/>
        <w:rPr>
          <w:rFonts w:ascii="Times New Roman" w:eastAsia="Times New Roman" w:hAnsi="Times New Roman" w:cs="Times New Roman"/>
          <w:b/>
          <w:bCs/>
          <w:sz w:val="20"/>
          <w:szCs w:val="20"/>
        </w:rPr>
      </w:pPr>
    </w:p>
    <w:p w:rsidR="00763F24" w:rsidRPr="00763F24" w:rsidRDefault="00763F24" w:rsidP="00763F24">
      <w:pPr>
        <w:spacing w:after="0" w:line="240" w:lineRule="auto"/>
        <w:jc w:val="center"/>
        <w:rPr>
          <w:rFonts w:ascii="Times New Roman" w:eastAsia="Times New Roman" w:hAnsi="Times New Roman" w:cs="Times New Roman"/>
          <w:b/>
          <w:bCs/>
          <w:sz w:val="20"/>
          <w:szCs w:val="20"/>
        </w:rPr>
      </w:pPr>
      <w:r w:rsidRPr="00763F24">
        <w:rPr>
          <w:rFonts w:ascii="Times New Roman" w:eastAsia="Times New Roman" w:hAnsi="Times New Roman" w:cs="Times New Roman"/>
          <w:b/>
          <w:bCs/>
          <w:sz w:val="20"/>
          <w:szCs w:val="20"/>
        </w:rPr>
        <w:t>OF</w:t>
      </w:r>
    </w:p>
    <w:p w:rsidR="00763F24" w:rsidRPr="00763F24" w:rsidRDefault="00763F24" w:rsidP="00763F24">
      <w:pPr>
        <w:spacing w:after="0" w:line="240" w:lineRule="auto"/>
        <w:jc w:val="center"/>
        <w:rPr>
          <w:rFonts w:ascii="Times New Roman" w:eastAsia="Times New Roman" w:hAnsi="Times New Roman" w:cs="Times New Roman"/>
          <w:b/>
          <w:bCs/>
          <w:sz w:val="20"/>
          <w:szCs w:val="20"/>
        </w:rPr>
      </w:pPr>
    </w:p>
    <w:p w:rsidR="00763F24" w:rsidRPr="00763F24" w:rsidRDefault="003C2BD7" w:rsidP="00763F24">
      <w:pPr>
        <w:spacing w:after="0" w:line="240" w:lineRule="auto"/>
        <w:jc w:val="center"/>
        <w:rPr>
          <w:rFonts w:ascii="Times New Roman" w:eastAsia="Times New Roman" w:hAnsi="Times New Roman" w:cs="Times New Roman"/>
          <w:b/>
          <w:sz w:val="20"/>
          <w:szCs w:val="20"/>
        </w:rPr>
      </w:pPr>
      <w:r w:rsidRPr="003C2BD7">
        <w:rPr>
          <w:rFonts w:ascii="Times New Roman" w:eastAsia="Times New Roman" w:hAnsi="Times New Roman" w:cs="Times New Roman"/>
          <w:b/>
          <w:sz w:val="20"/>
          <w:szCs w:val="20"/>
        </w:rPr>
        <w:t>OSTIN TECHNOLOGY GROUP CO., LTD.</w:t>
      </w:r>
    </w:p>
    <w:p w:rsidR="001B5FA3" w:rsidRPr="001B5FA3" w:rsidRDefault="001B5FA3" w:rsidP="00763F24">
      <w:pPr>
        <w:spacing w:after="0" w:line="240" w:lineRule="auto"/>
        <w:ind w:firstLine="720"/>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p w:rsidR="001B5FA3" w:rsidRPr="001B5FA3" w:rsidRDefault="001B5FA3" w:rsidP="00763F24">
      <w:pPr>
        <w:spacing w:after="0" w:line="240" w:lineRule="auto"/>
        <w:ind w:firstLine="720"/>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The responsibilities and powers of this Nominating</w:t>
      </w:r>
      <w:r w:rsidR="00837B2F">
        <w:rPr>
          <w:rFonts w:ascii="Times New Roman" w:eastAsia="Times New Roman" w:hAnsi="Times New Roman" w:cs="Times New Roman"/>
          <w:sz w:val="20"/>
          <w:szCs w:val="20"/>
        </w:rPr>
        <w:t xml:space="preserve"> and Corporate Governance</w:t>
      </w:r>
      <w:r w:rsidRPr="001B5FA3">
        <w:rPr>
          <w:rFonts w:ascii="Times New Roman" w:eastAsia="Times New Roman" w:hAnsi="Times New Roman" w:cs="Times New Roman"/>
          <w:sz w:val="20"/>
          <w:szCs w:val="20"/>
        </w:rPr>
        <w:t xml:space="preserve"> Committee (the “Committee”) as delegated by the Board </w:t>
      </w:r>
      <w:bookmarkStart w:id="0" w:name="_GoBack"/>
      <w:bookmarkEnd w:id="0"/>
      <w:r w:rsidRPr="001B5FA3">
        <w:rPr>
          <w:rFonts w:ascii="Times New Roman" w:eastAsia="Times New Roman" w:hAnsi="Times New Roman" w:cs="Times New Roman"/>
          <w:sz w:val="20"/>
          <w:szCs w:val="20"/>
        </w:rPr>
        <w:t xml:space="preserve">of Directors (the “Board”) </w:t>
      </w:r>
      <w:r w:rsidR="00AC3387">
        <w:rPr>
          <w:rFonts w:ascii="Times New Roman" w:eastAsia="Times New Roman" w:hAnsi="Times New Roman" w:cs="Times New Roman"/>
          <w:sz w:val="20"/>
          <w:szCs w:val="20"/>
        </w:rPr>
        <w:t xml:space="preserve">of </w:t>
      </w:r>
      <w:r w:rsidR="003C2BD7" w:rsidRPr="003C2BD7">
        <w:rPr>
          <w:rFonts w:ascii="Times New Roman" w:eastAsia="Times New Roman" w:hAnsi="Times New Roman" w:cs="Times New Roman"/>
          <w:sz w:val="20"/>
          <w:szCs w:val="20"/>
        </w:rPr>
        <w:t>Ostin Technology Group Co., Ltd.</w:t>
      </w:r>
      <w:r w:rsidR="001A5870" w:rsidRPr="00570D58">
        <w:rPr>
          <w:rFonts w:ascii="Times New Roman" w:eastAsia="Times New Roman" w:hAnsi="Times New Roman" w:cs="Times New Roman"/>
          <w:sz w:val="20"/>
          <w:szCs w:val="20"/>
        </w:rPr>
        <w:t xml:space="preserve">, a </w:t>
      </w:r>
      <w:r w:rsidR="00E72C20" w:rsidRPr="00E72C20">
        <w:rPr>
          <w:rFonts w:ascii="Times New Roman" w:eastAsia="Times New Roman" w:hAnsi="Times New Roman" w:cs="Times New Roman"/>
          <w:sz w:val="20"/>
          <w:szCs w:val="20"/>
        </w:rPr>
        <w:t xml:space="preserve">Cayman Islands exempted company </w:t>
      </w:r>
      <w:r w:rsidR="00AC3387" w:rsidRPr="00AC3387">
        <w:rPr>
          <w:rFonts w:ascii="Times New Roman" w:eastAsia="Times New Roman" w:hAnsi="Times New Roman" w:cs="Times New Roman"/>
          <w:sz w:val="20"/>
          <w:szCs w:val="20"/>
        </w:rPr>
        <w:t>(the “Company”)</w:t>
      </w:r>
      <w:r w:rsidR="00AC3387">
        <w:rPr>
          <w:rFonts w:ascii="Times New Roman" w:eastAsia="Times New Roman" w:hAnsi="Times New Roman" w:cs="Times New Roman"/>
          <w:sz w:val="20"/>
          <w:szCs w:val="20"/>
        </w:rPr>
        <w:t xml:space="preserve"> </w:t>
      </w:r>
      <w:r w:rsidRPr="001B5FA3">
        <w:rPr>
          <w:rFonts w:ascii="Times New Roman" w:eastAsia="Times New Roman" w:hAnsi="Times New Roman" w:cs="Times New Roman"/>
          <w:sz w:val="20"/>
          <w:szCs w:val="20"/>
        </w:rPr>
        <w:t xml:space="preserve">are set forth in this charter. Whenever the Committee takes an action, it shall exercise its independent judgment on an informed basis that the action is in the best interests of the Company and its </w:t>
      </w:r>
      <w:r w:rsidR="0025779C">
        <w:rPr>
          <w:rFonts w:ascii="Times New Roman" w:eastAsia="Times New Roman" w:hAnsi="Times New Roman" w:cs="Times New Roman"/>
          <w:sz w:val="20"/>
          <w:szCs w:val="20"/>
        </w:rPr>
        <w:t>share</w:t>
      </w:r>
      <w:r w:rsidRPr="001B5FA3">
        <w:rPr>
          <w:rFonts w:ascii="Times New Roman" w:eastAsia="Times New Roman" w:hAnsi="Times New Roman" w:cs="Times New Roman"/>
          <w:sz w:val="20"/>
          <w:szCs w:val="20"/>
        </w:rPr>
        <w:t>holders.</w:t>
      </w:r>
    </w:p>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b/>
          <w:bCs/>
          <w:sz w:val="20"/>
          <w:szCs w:val="20"/>
        </w:rPr>
        <w:t> </w:t>
      </w:r>
    </w:p>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b/>
          <w:bCs/>
          <w:sz w:val="20"/>
          <w:szCs w:val="20"/>
        </w:rPr>
        <w:t>I.</w:t>
      </w:r>
      <w:r w:rsidRPr="001B5FA3">
        <w:rPr>
          <w:rFonts w:ascii="Times New Roman" w:eastAsia="Times New Roman" w:hAnsi="Times New Roman" w:cs="Times New Roman"/>
          <w:sz w:val="20"/>
          <w:szCs w:val="20"/>
        </w:rPr>
        <w:t> </w:t>
      </w:r>
      <w:r w:rsidRPr="001B5FA3">
        <w:rPr>
          <w:rFonts w:ascii="Times New Roman" w:eastAsia="Times New Roman" w:hAnsi="Times New Roman" w:cs="Times New Roman"/>
          <w:b/>
          <w:bCs/>
          <w:sz w:val="20"/>
          <w:szCs w:val="20"/>
        </w:rPr>
        <w:t>PURPOSE</w:t>
      </w:r>
    </w:p>
    <w:p w:rsidR="001B5FA3" w:rsidRPr="001B5FA3" w:rsidRDefault="001B5FA3" w:rsidP="00763F24">
      <w:pPr>
        <w:spacing w:after="0" w:line="240" w:lineRule="auto"/>
        <w:ind w:firstLine="720"/>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p w:rsidR="001B5FA3" w:rsidRPr="001B5FA3" w:rsidRDefault="001B5FA3" w:rsidP="00763F24">
      <w:pPr>
        <w:spacing w:after="0" w:line="240" w:lineRule="auto"/>
        <w:ind w:firstLine="720"/>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As set forth herein, the Committee shall, among other things, discharge the responsibilities of the Board relating to the appropriate size, functioning and needs of the Board including, but not limited to, identification, recommendation, recruitment and retention of high quality Board members and committee composition and structure.</w:t>
      </w:r>
    </w:p>
    <w:p w:rsidR="001B5FA3" w:rsidRPr="001B5FA3" w:rsidRDefault="001B5FA3" w:rsidP="00763F24">
      <w:pPr>
        <w:spacing w:after="0" w:line="240" w:lineRule="auto"/>
        <w:ind w:firstLine="720"/>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b/>
          <w:bCs/>
          <w:sz w:val="20"/>
          <w:szCs w:val="20"/>
        </w:rPr>
        <w:t>II. MEMBERSHIP</w:t>
      </w:r>
    </w:p>
    <w:p w:rsidR="001B5FA3" w:rsidRPr="001B5FA3" w:rsidRDefault="001B5FA3" w:rsidP="00763F24">
      <w:pPr>
        <w:spacing w:after="0" w:line="240" w:lineRule="auto"/>
        <w:ind w:firstLine="720"/>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p w:rsidR="001B5FA3" w:rsidRPr="001B5FA3" w:rsidRDefault="001B5FA3" w:rsidP="00763F24">
      <w:pPr>
        <w:spacing w:after="0" w:line="240" w:lineRule="auto"/>
        <w:ind w:firstLine="720"/>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xml:space="preserve">The Committee shall consist of at least two members of the Board as determined from time to time by the Board. Each member shall be “independent” in accordance with the listing standards of the </w:t>
      </w:r>
      <w:r w:rsidR="00763F24" w:rsidRPr="001B5FA3">
        <w:rPr>
          <w:rFonts w:ascii="Times New Roman" w:eastAsia="Times New Roman" w:hAnsi="Times New Roman" w:cs="Times New Roman"/>
          <w:sz w:val="20"/>
          <w:szCs w:val="20"/>
        </w:rPr>
        <w:t>Nasdaq</w:t>
      </w:r>
      <w:r w:rsidRPr="001B5FA3">
        <w:rPr>
          <w:rFonts w:ascii="Times New Roman" w:eastAsia="Times New Roman" w:hAnsi="Times New Roman" w:cs="Times New Roman"/>
          <w:sz w:val="20"/>
          <w:szCs w:val="20"/>
        </w:rPr>
        <w:t xml:space="preserve"> </w:t>
      </w:r>
      <w:r w:rsidR="00CA1A35">
        <w:rPr>
          <w:rFonts w:ascii="Times New Roman" w:eastAsia="Times New Roman" w:hAnsi="Times New Roman" w:cs="Times New Roman"/>
          <w:sz w:val="20"/>
          <w:szCs w:val="20"/>
        </w:rPr>
        <w:t>Stock</w:t>
      </w:r>
      <w:r w:rsidRPr="001B5FA3">
        <w:rPr>
          <w:rFonts w:ascii="Times New Roman" w:eastAsia="Times New Roman" w:hAnsi="Times New Roman" w:cs="Times New Roman"/>
          <w:sz w:val="20"/>
          <w:szCs w:val="20"/>
        </w:rPr>
        <w:t xml:space="preserve"> Market, as amended from time to time.</w:t>
      </w:r>
    </w:p>
    <w:p w:rsidR="001B5FA3" w:rsidRPr="001B5FA3" w:rsidRDefault="001B5FA3" w:rsidP="00763F24">
      <w:pPr>
        <w:spacing w:after="0" w:line="240" w:lineRule="auto"/>
        <w:ind w:firstLine="720"/>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p w:rsidR="001B5FA3" w:rsidRPr="001B5FA3" w:rsidRDefault="001B5FA3" w:rsidP="00763F24">
      <w:pPr>
        <w:spacing w:after="0" w:line="240" w:lineRule="auto"/>
        <w:ind w:firstLine="720"/>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xml:space="preserve">The Board shall elect the members of this Committee at the first Board meeting practicable following the annual meeting of </w:t>
      </w:r>
      <w:r w:rsidR="0025779C">
        <w:rPr>
          <w:rFonts w:ascii="Times New Roman" w:eastAsia="Times New Roman" w:hAnsi="Times New Roman" w:cs="Times New Roman"/>
          <w:sz w:val="20"/>
          <w:szCs w:val="20"/>
        </w:rPr>
        <w:t>shareholders</w:t>
      </w:r>
      <w:r w:rsidRPr="001B5FA3">
        <w:rPr>
          <w:rFonts w:ascii="Times New Roman" w:eastAsia="Times New Roman" w:hAnsi="Times New Roman" w:cs="Times New Roman"/>
          <w:sz w:val="20"/>
          <w:szCs w:val="20"/>
        </w:rPr>
        <w:t xml:space="preserve"> and may make changes from time to time pursuant to the pro</w:t>
      </w:r>
      <w:r w:rsidR="00CA1A35">
        <w:rPr>
          <w:rFonts w:ascii="Times New Roman" w:eastAsia="Times New Roman" w:hAnsi="Times New Roman" w:cs="Times New Roman"/>
          <w:sz w:val="20"/>
          <w:szCs w:val="20"/>
        </w:rPr>
        <w:t>visions below. Unless a chairperson</w:t>
      </w:r>
      <w:r w:rsidRPr="001B5FA3">
        <w:rPr>
          <w:rFonts w:ascii="Times New Roman" w:eastAsia="Times New Roman" w:hAnsi="Times New Roman" w:cs="Times New Roman"/>
          <w:sz w:val="20"/>
          <w:szCs w:val="20"/>
        </w:rPr>
        <w:t xml:space="preserve"> (the “Chair</w:t>
      </w:r>
      <w:r w:rsidR="001A5870">
        <w:rPr>
          <w:rFonts w:ascii="Times New Roman" w:eastAsia="Times New Roman" w:hAnsi="Times New Roman" w:cs="Times New Roman"/>
          <w:sz w:val="20"/>
          <w:szCs w:val="20"/>
        </w:rPr>
        <w:t>person</w:t>
      </w:r>
      <w:r w:rsidRPr="001B5FA3">
        <w:rPr>
          <w:rFonts w:ascii="Times New Roman" w:eastAsia="Times New Roman" w:hAnsi="Times New Roman" w:cs="Times New Roman"/>
          <w:sz w:val="20"/>
          <w:szCs w:val="20"/>
        </w:rPr>
        <w:t xml:space="preserve">”) is elected by the Board, the members of the Committee shall designate a </w:t>
      </w:r>
      <w:r w:rsidR="001A5870">
        <w:rPr>
          <w:rFonts w:ascii="Times New Roman" w:eastAsia="Times New Roman" w:hAnsi="Times New Roman" w:cs="Times New Roman"/>
          <w:sz w:val="20"/>
          <w:szCs w:val="20"/>
        </w:rPr>
        <w:t>c</w:t>
      </w:r>
      <w:r w:rsidR="001A5870" w:rsidRPr="001B5FA3">
        <w:rPr>
          <w:rFonts w:ascii="Times New Roman" w:eastAsia="Times New Roman" w:hAnsi="Times New Roman" w:cs="Times New Roman"/>
          <w:sz w:val="20"/>
          <w:szCs w:val="20"/>
        </w:rPr>
        <w:t>hair</w:t>
      </w:r>
      <w:r w:rsidR="001A5870">
        <w:rPr>
          <w:rFonts w:ascii="Times New Roman" w:eastAsia="Times New Roman" w:hAnsi="Times New Roman" w:cs="Times New Roman"/>
          <w:sz w:val="20"/>
          <w:szCs w:val="20"/>
        </w:rPr>
        <w:t>person</w:t>
      </w:r>
      <w:r w:rsidR="001A5870" w:rsidRPr="001B5FA3" w:rsidDel="001A5870">
        <w:rPr>
          <w:rFonts w:ascii="Times New Roman" w:eastAsia="Times New Roman" w:hAnsi="Times New Roman" w:cs="Times New Roman"/>
          <w:sz w:val="20"/>
          <w:szCs w:val="20"/>
        </w:rPr>
        <w:t xml:space="preserve"> </w:t>
      </w:r>
      <w:r w:rsidRPr="001B5FA3">
        <w:rPr>
          <w:rFonts w:ascii="Times New Roman" w:eastAsia="Times New Roman" w:hAnsi="Times New Roman" w:cs="Times New Roman"/>
          <w:sz w:val="20"/>
          <w:szCs w:val="20"/>
        </w:rPr>
        <w:t>by</w:t>
      </w:r>
      <w:r w:rsidR="00CA1A35">
        <w:rPr>
          <w:rFonts w:ascii="Times New Roman" w:eastAsia="Times New Roman" w:hAnsi="Times New Roman" w:cs="Times New Roman"/>
          <w:sz w:val="20"/>
          <w:szCs w:val="20"/>
        </w:rPr>
        <w:t xml:space="preserve"> a</w:t>
      </w:r>
      <w:r w:rsidRPr="001B5FA3">
        <w:rPr>
          <w:rFonts w:ascii="Times New Roman" w:eastAsia="Times New Roman" w:hAnsi="Times New Roman" w:cs="Times New Roman"/>
          <w:sz w:val="20"/>
          <w:szCs w:val="20"/>
        </w:rPr>
        <w:t xml:space="preserve"> majority vote of the full Committee membership.</w:t>
      </w:r>
    </w:p>
    <w:p w:rsidR="001B5FA3" w:rsidRPr="001B5FA3" w:rsidRDefault="001B5FA3" w:rsidP="00763F24">
      <w:pPr>
        <w:spacing w:after="0" w:line="240" w:lineRule="auto"/>
        <w:ind w:firstLine="720"/>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p w:rsidR="001B5FA3" w:rsidRPr="001B5FA3" w:rsidRDefault="001B5FA3" w:rsidP="00763F24">
      <w:pPr>
        <w:spacing w:after="0" w:line="240" w:lineRule="auto"/>
        <w:ind w:firstLine="720"/>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A Committee member may resign by delivering his or her wri</w:t>
      </w:r>
      <w:r w:rsidR="00CA1A35">
        <w:rPr>
          <w:rFonts w:ascii="Times New Roman" w:eastAsia="Times New Roman" w:hAnsi="Times New Roman" w:cs="Times New Roman"/>
          <w:sz w:val="20"/>
          <w:szCs w:val="20"/>
        </w:rPr>
        <w:t xml:space="preserve">tten resignation to the </w:t>
      </w:r>
      <w:r w:rsidR="001A5870" w:rsidRPr="001B5FA3">
        <w:rPr>
          <w:rFonts w:ascii="Times New Roman" w:eastAsia="Times New Roman" w:hAnsi="Times New Roman" w:cs="Times New Roman"/>
          <w:sz w:val="20"/>
          <w:szCs w:val="20"/>
        </w:rPr>
        <w:t>Chair</w:t>
      </w:r>
      <w:r w:rsidR="001A5870">
        <w:rPr>
          <w:rFonts w:ascii="Times New Roman" w:eastAsia="Times New Roman" w:hAnsi="Times New Roman" w:cs="Times New Roman"/>
          <w:sz w:val="20"/>
          <w:szCs w:val="20"/>
        </w:rPr>
        <w:t>person</w:t>
      </w:r>
      <w:r w:rsidR="001A5870" w:rsidDel="001A5870">
        <w:rPr>
          <w:rFonts w:ascii="Times New Roman" w:eastAsia="Times New Roman" w:hAnsi="Times New Roman" w:cs="Times New Roman"/>
          <w:sz w:val="20"/>
          <w:szCs w:val="20"/>
        </w:rPr>
        <w:t xml:space="preserve"> </w:t>
      </w:r>
      <w:r w:rsidRPr="001B5FA3">
        <w:rPr>
          <w:rFonts w:ascii="Times New Roman" w:eastAsia="Times New Roman" w:hAnsi="Times New Roman" w:cs="Times New Roman"/>
          <w:sz w:val="20"/>
          <w:szCs w:val="20"/>
        </w:rPr>
        <w:t xml:space="preserve">of the Board, or may be removed by </w:t>
      </w:r>
      <w:r w:rsidR="00CA1A35">
        <w:rPr>
          <w:rFonts w:ascii="Times New Roman" w:eastAsia="Times New Roman" w:hAnsi="Times New Roman" w:cs="Times New Roman"/>
          <w:sz w:val="20"/>
          <w:szCs w:val="20"/>
        </w:rPr>
        <w:t xml:space="preserve">a </w:t>
      </w:r>
      <w:r w:rsidRPr="001B5FA3">
        <w:rPr>
          <w:rFonts w:ascii="Times New Roman" w:eastAsia="Times New Roman" w:hAnsi="Times New Roman" w:cs="Times New Roman"/>
          <w:sz w:val="20"/>
          <w:szCs w:val="20"/>
        </w:rPr>
        <w:t>majority vote of the Board by delivery to such member of written notice of removal, to take effect at a date specified therein, or upon delivery of such written notice to such member if no date is specified.</w:t>
      </w:r>
    </w:p>
    <w:p w:rsidR="001B5FA3" w:rsidRPr="001B5FA3" w:rsidRDefault="001B5FA3" w:rsidP="00763F24">
      <w:pPr>
        <w:spacing w:after="0" w:line="240" w:lineRule="auto"/>
        <w:ind w:firstLine="720"/>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b/>
          <w:bCs/>
          <w:sz w:val="20"/>
          <w:szCs w:val="20"/>
        </w:rPr>
        <w:t>III. MEETINGS AND COMMITTEE ACTION</w:t>
      </w:r>
    </w:p>
    <w:p w:rsidR="001B5FA3" w:rsidRPr="001B5FA3" w:rsidRDefault="001B5FA3" w:rsidP="00763F24">
      <w:pPr>
        <w:spacing w:after="0" w:line="240" w:lineRule="auto"/>
        <w:ind w:firstLine="720"/>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p w:rsidR="001B5FA3" w:rsidRPr="001B5FA3" w:rsidRDefault="001B5FA3" w:rsidP="00763F24">
      <w:pPr>
        <w:spacing w:after="0" w:line="240" w:lineRule="auto"/>
        <w:ind w:firstLine="720"/>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The Committee shall meet at such times as it deems necessary to fulfill its responsibilities. Meetings of the Committee</w:t>
      </w:r>
      <w:r w:rsidR="00CA1A35">
        <w:rPr>
          <w:rFonts w:ascii="Times New Roman" w:eastAsia="Times New Roman" w:hAnsi="Times New Roman" w:cs="Times New Roman"/>
          <w:sz w:val="20"/>
          <w:szCs w:val="20"/>
        </w:rPr>
        <w:t xml:space="preserve"> shall be called by the </w:t>
      </w:r>
      <w:r w:rsidR="001A5870" w:rsidRPr="001B5FA3">
        <w:rPr>
          <w:rFonts w:ascii="Times New Roman" w:eastAsia="Times New Roman" w:hAnsi="Times New Roman" w:cs="Times New Roman"/>
          <w:sz w:val="20"/>
          <w:szCs w:val="20"/>
        </w:rPr>
        <w:t>Chair</w:t>
      </w:r>
      <w:r w:rsidR="001A5870">
        <w:rPr>
          <w:rFonts w:ascii="Times New Roman" w:eastAsia="Times New Roman" w:hAnsi="Times New Roman" w:cs="Times New Roman"/>
          <w:sz w:val="20"/>
          <w:szCs w:val="20"/>
        </w:rPr>
        <w:t>person</w:t>
      </w:r>
      <w:r w:rsidR="001A5870" w:rsidDel="001A5870">
        <w:rPr>
          <w:rFonts w:ascii="Times New Roman" w:eastAsia="Times New Roman" w:hAnsi="Times New Roman" w:cs="Times New Roman"/>
          <w:sz w:val="20"/>
          <w:szCs w:val="20"/>
        </w:rPr>
        <w:t xml:space="preserve"> </w:t>
      </w:r>
      <w:r w:rsidRPr="001B5FA3">
        <w:rPr>
          <w:rFonts w:ascii="Times New Roman" w:eastAsia="Times New Roman" w:hAnsi="Times New Roman" w:cs="Times New Roman"/>
          <w:sz w:val="20"/>
          <w:szCs w:val="20"/>
        </w:rPr>
        <w:t xml:space="preserve">of the Committee upon such notice as is provided for in the </w:t>
      </w:r>
      <w:r w:rsidR="00435EBC" w:rsidRPr="00435EBC">
        <w:rPr>
          <w:rFonts w:ascii="Times New Roman" w:eastAsia="Times New Roman" w:hAnsi="Times New Roman" w:cs="Times New Roman"/>
          <w:sz w:val="20"/>
          <w:szCs w:val="20"/>
        </w:rPr>
        <w:t>memorandum and articles of association</w:t>
      </w:r>
      <w:r w:rsidRPr="001B5FA3">
        <w:rPr>
          <w:rFonts w:ascii="Times New Roman" w:eastAsia="Times New Roman" w:hAnsi="Times New Roman" w:cs="Times New Roman"/>
          <w:sz w:val="20"/>
          <w:szCs w:val="20"/>
        </w:rPr>
        <w:t xml:space="preserve"> of the Company with respect to meetings of the Board. A majority of the members shall constitute a quorum. Actions of the Committee may be taken in person at a meeting or in writing without a meeting. Actions taken at a meeting, to be valid, shall require the approval of a majority of the members present and voting. Actions taken in writing, to be valid, shall be signed by all members of the Committee. The Committee shall report its minutes from each meeting to the Board.</w:t>
      </w:r>
    </w:p>
    <w:p w:rsidR="001B5FA3" w:rsidRPr="001B5FA3" w:rsidRDefault="001B5FA3" w:rsidP="00763F24">
      <w:pPr>
        <w:spacing w:after="0" w:line="240" w:lineRule="auto"/>
        <w:ind w:firstLine="720"/>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p w:rsidR="001B5FA3" w:rsidRPr="001B5FA3" w:rsidRDefault="00CA1A35" w:rsidP="00763F24">
      <w:pPr>
        <w:spacing w:after="0" w:line="240" w:lineRule="auto"/>
        <w:ind w:firstLine="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w:t>
      </w:r>
      <w:r w:rsidR="001A5870" w:rsidRPr="001B5FA3">
        <w:rPr>
          <w:rFonts w:ascii="Times New Roman" w:eastAsia="Times New Roman" w:hAnsi="Times New Roman" w:cs="Times New Roman"/>
          <w:sz w:val="20"/>
          <w:szCs w:val="20"/>
        </w:rPr>
        <w:t>Chair</w:t>
      </w:r>
      <w:r w:rsidR="001A5870">
        <w:rPr>
          <w:rFonts w:ascii="Times New Roman" w:eastAsia="Times New Roman" w:hAnsi="Times New Roman" w:cs="Times New Roman"/>
          <w:sz w:val="20"/>
          <w:szCs w:val="20"/>
        </w:rPr>
        <w:t>person</w:t>
      </w:r>
      <w:r w:rsidR="001A5870" w:rsidDel="001A5870">
        <w:rPr>
          <w:rFonts w:ascii="Times New Roman" w:eastAsia="Times New Roman" w:hAnsi="Times New Roman" w:cs="Times New Roman"/>
          <w:sz w:val="20"/>
          <w:szCs w:val="20"/>
        </w:rPr>
        <w:t xml:space="preserve"> </w:t>
      </w:r>
      <w:r w:rsidR="001B5FA3" w:rsidRPr="001B5FA3">
        <w:rPr>
          <w:rFonts w:ascii="Times New Roman" w:eastAsia="Times New Roman" w:hAnsi="Times New Roman" w:cs="Times New Roman"/>
          <w:sz w:val="20"/>
          <w:szCs w:val="20"/>
        </w:rPr>
        <w:t>of the Committee may establish such rules as may from time to time be necessary or appropriate for the conduct of the business of the Committe</w:t>
      </w:r>
      <w:r>
        <w:rPr>
          <w:rFonts w:ascii="Times New Roman" w:eastAsia="Times New Roman" w:hAnsi="Times New Roman" w:cs="Times New Roman"/>
          <w:sz w:val="20"/>
          <w:szCs w:val="20"/>
        </w:rPr>
        <w:t xml:space="preserve">e. At each meeting, the </w:t>
      </w:r>
      <w:r w:rsidR="001A5870" w:rsidRPr="001B5FA3">
        <w:rPr>
          <w:rFonts w:ascii="Times New Roman" w:eastAsia="Times New Roman" w:hAnsi="Times New Roman" w:cs="Times New Roman"/>
          <w:sz w:val="20"/>
          <w:szCs w:val="20"/>
        </w:rPr>
        <w:t>Chair</w:t>
      </w:r>
      <w:r w:rsidR="001A5870">
        <w:rPr>
          <w:rFonts w:ascii="Times New Roman" w:eastAsia="Times New Roman" w:hAnsi="Times New Roman" w:cs="Times New Roman"/>
          <w:sz w:val="20"/>
          <w:szCs w:val="20"/>
        </w:rPr>
        <w:t>person</w:t>
      </w:r>
      <w:r w:rsidR="001A5870" w:rsidDel="001A5870">
        <w:rPr>
          <w:rFonts w:ascii="Times New Roman" w:eastAsia="Times New Roman" w:hAnsi="Times New Roman" w:cs="Times New Roman"/>
          <w:sz w:val="20"/>
          <w:szCs w:val="20"/>
        </w:rPr>
        <w:t xml:space="preserve"> </w:t>
      </w:r>
      <w:r w:rsidR="001B5FA3" w:rsidRPr="001B5FA3">
        <w:rPr>
          <w:rFonts w:ascii="Times New Roman" w:eastAsia="Times New Roman" w:hAnsi="Times New Roman" w:cs="Times New Roman"/>
          <w:sz w:val="20"/>
          <w:szCs w:val="20"/>
        </w:rPr>
        <w:t xml:space="preserve">shall appoint as </w:t>
      </w:r>
      <w:r w:rsidR="001A5870">
        <w:rPr>
          <w:rFonts w:ascii="Times New Roman" w:eastAsia="Times New Roman" w:hAnsi="Times New Roman" w:cs="Times New Roman"/>
          <w:sz w:val="20"/>
          <w:szCs w:val="20"/>
        </w:rPr>
        <w:t>s</w:t>
      </w:r>
      <w:r w:rsidR="001A5870" w:rsidRPr="001B5FA3">
        <w:rPr>
          <w:rFonts w:ascii="Times New Roman" w:eastAsia="Times New Roman" w:hAnsi="Times New Roman" w:cs="Times New Roman"/>
          <w:sz w:val="20"/>
          <w:szCs w:val="20"/>
        </w:rPr>
        <w:t xml:space="preserve">ecretary </w:t>
      </w:r>
      <w:r w:rsidR="001B5FA3" w:rsidRPr="001B5FA3">
        <w:rPr>
          <w:rFonts w:ascii="Times New Roman" w:eastAsia="Times New Roman" w:hAnsi="Times New Roman" w:cs="Times New Roman"/>
          <w:sz w:val="20"/>
          <w:szCs w:val="20"/>
        </w:rPr>
        <w:t xml:space="preserve">a person who may, but need not, be a member of the Committee. A certificate of the </w:t>
      </w:r>
      <w:r w:rsidR="001A5870">
        <w:rPr>
          <w:rFonts w:ascii="Times New Roman" w:eastAsia="Times New Roman" w:hAnsi="Times New Roman" w:cs="Times New Roman"/>
          <w:sz w:val="20"/>
          <w:szCs w:val="20"/>
        </w:rPr>
        <w:t>s</w:t>
      </w:r>
      <w:r w:rsidR="001A5870" w:rsidRPr="001B5FA3">
        <w:rPr>
          <w:rFonts w:ascii="Times New Roman" w:eastAsia="Times New Roman" w:hAnsi="Times New Roman" w:cs="Times New Roman"/>
          <w:sz w:val="20"/>
          <w:szCs w:val="20"/>
        </w:rPr>
        <w:t xml:space="preserve">ecretary </w:t>
      </w:r>
      <w:r w:rsidR="001B5FA3" w:rsidRPr="001B5FA3">
        <w:rPr>
          <w:rFonts w:ascii="Times New Roman" w:eastAsia="Times New Roman" w:hAnsi="Times New Roman" w:cs="Times New Roman"/>
          <w:sz w:val="20"/>
          <w:szCs w:val="20"/>
        </w:rPr>
        <w:t xml:space="preserve">of the Committee or minutes of a meeting of the Committee executed by the </w:t>
      </w:r>
      <w:r w:rsidR="001A5870">
        <w:rPr>
          <w:rFonts w:ascii="Times New Roman" w:eastAsia="Times New Roman" w:hAnsi="Times New Roman" w:cs="Times New Roman"/>
          <w:sz w:val="20"/>
          <w:szCs w:val="20"/>
        </w:rPr>
        <w:t>s</w:t>
      </w:r>
      <w:r w:rsidR="001A5870" w:rsidRPr="001B5FA3">
        <w:rPr>
          <w:rFonts w:ascii="Times New Roman" w:eastAsia="Times New Roman" w:hAnsi="Times New Roman" w:cs="Times New Roman"/>
          <w:sz w:val="20"/>
          <w:szCs w:val="20"/>
        </w:rPr>
        <w:t xml:space="preserve">ecretary </w:t>
      </w:r>
      <w:r w:rsidR="001B5FA3" w:rsidRPr="001B5FA3">
        <w:rPr>
          <w:rFonts w:ascii="Times New Roman" w:eastAsia="Times New Roman" w:hAnsi="Times New Roman" w:cs="Times New Roman"/>
          <w:sz w:val="20"/>
          <w:szCs w:val="20"/>
        </w:rPr>
        <w:t>setting forth the names of the members of the Committee present at the meeting or actions taken by the Committee at the meeting shall be sufficient evidence at all times as to the members of the Committee who were present, or such actions taken.</w:t>
      </w:r>
    </w:p>
    <w:p w:rsidR="001B5FA3" w:rsidRPr="001B5FA3" w:rsidRDefault="001B5FA3" w:rsidP="00763F24">
      <w:pPr>
        <w:spacing w:after="0" w:line="240" w:lineRule="auto"/>
        <w:ind w:firstLine="720"/>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b/>
          <w:bCs/>
          <w:sz w:val="20"/>
          <w:szCs w:val="20"/>
        </w:rPr>
        <w:t>IV. COMMITTEE AUTHORITY AND RESPONSIBILITIES</w:t>
      </w:r>
    </w:p>
    <w:p w:rsidR="001B5FA3" w:rsidRPr="001B5FA3" w:rsidRDefault="001B5FA3" w:rsidP="00763F24">
      <w:pPr>
        <w:spacing w:after="0" w:line="240" w:lineRule="auto"/>
        <w:ind w:firstLine="720"/>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bl>
      <w:tblPr>
        <w:tblW w:w="9360" w:type="dxa"/>
        <w:tblCellSpacing w:w="0" w:type="dxa"/>
        <w:tblCellMar>
          <w:left w:w="0" w:type="dxa"/>
          <w:right w:w="0" w:type="dxa"/>
        </w:tblCellMar>
        <w:tblLook w:val="04A0" w:firstRow="1" w:lastRow="0" w:firstColumn="1" w:lastColumn="0" w:noHBand="0" w:noVBand="1"/>
      </w:tblPr>
      <w:tblGrid>
        <w:gridCol w:w="720"/>
        <w:gridCol w:w="360"/>
        <w:gridCol w:w="8280"/>
      </w:tblGrid>
      <w:tr w:rsidR="001B5FA3" w:rsidRPr="001B5FA3" w:rsidTr="00AC3387">
        <w:trPr>
          <w:tblCellSpacing w:w="0" w:type="dxa"/>
        </w:trPr>
        <w:tc>
          <w:tcPr>
            <w:tcW w:w="72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36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Developing the criteria and qualifications for membership on the Board.</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lastRenderedPageBreak/>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xml:space="preserve">Recruiting, reviewing, nominating and recommending candidates for election </w:t>
            </w:r>
            <w:r w:rsidR="00CA1A35">
              <w:rPr>
                <w:rFonts w:ascii="Times New Roman" w:eastAsia="Times New Roman" w:hAnsi="Times New Roman" w:cs="Times New Roman"/>
                <w:sz w:val="20"/>
                <w:szCs w:val="20"/>
              </w:rPr>
              <w:t xml:space="preserve">or re-election </w:t>
            </w:r>
            <w:r w:rsidRPr="001B5FA3">
              <w:rPr>
                <w:rFonts w:ascii="Times New Roman" w:eastAsia="Times New Roman" w:hAnsi="Times New Roman" w:cs="Times New Roman"/>
                <w:sz w:val="20"/>
                <w:szCs w:val="20"/>
              </w:rPr>
              <w:t>to the Board or to fill vacancies on the Board.</w:t>
            </w:r>
          </w:p>
        </w:tc>
      </w:tr>
      <w:tr w:rsidR="001A5870" w:rsidRPr="001B5FA3" w:rsidTr="001A5870">
        <w:trPr>
          <w:tblCellSpacing w:w="0" w:type="dxa"/>
        </w:trPr>
        <w:tc>
          <w:tcPr>
            <w:tcW w:w="0" w:type="auto"/>
            <w:hideMark/>
          </w:tcPr>
          <w:p w:rsidR="001A5870" w:rsidRPr="001B5FA3" w:rsidRDefault="001A5870" w:rsidP="00681511">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A5870" w:rsidRPr="001B5FA3" w:rsidRDefault="001A5870" w:rsidP="00681511">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8280" w:type="dxa"/>
            <w:hideMark/>
          </w:tcPr>
          <w:p w:rsidR="001A5870" w:rsidRPr="001B5FA3" w:rsidRDefault="001A5870" w:rsidP="00681511">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r>
      <w:tr w:rsidR="001B5FA3" w:rsidRPr="001B5FA3" w:rsidTr="00AC3387">
        <w:trPr>
          <w:tblCellSpacing w:w="0" w:type="dxa"/>
        </w:trPr>
        <w:tc>
          <w:tcPr>
            <w:tcW w:w="72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36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xml:space="preserve">Reviewing candidates proposed by </w:t>
            </w:r>
            <w:r w:rsidR="0025779C">
              <w:rPr>
                <w:rFonts w:ascii="Times New Roman" w:eastAsia="Times New Roman" w:hAnsi="Times New Roman" w:cs="Times New Roman"/>
                <w:sz w:val="20"/>
                <w:szCs w:val="20"/>
              </w:rPr>
              <w:t>shareholders</w:t>
            </w:r>
            <w:r w:rsidRPr="001B5FA3">
              <w:rPr>
                <w:rFonts w:ascii="Times New Roman" w:eastAsia="Times New Roman" w:hAnsi="Times New Roman" w:cs="Times New Roman"/>
                <w:sz w:val="20"/>
                <w:szCs w:val="20"/>
              </w:rPr>
              <w:t>, and conducting appropriate inquiries into the background and qualifications of any such candidates.</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Establishing subcommittees for the purpose of evaluating special or unique matters.</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Monitoring and making recommendations regarding committee functions, contributions and composition.</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Evaluating, on an annual basis, the Board’s and management’s performance.</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Evaluating, on an annual basis, the Committee’s performance and report to the Board on such performance.</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t>
            </w:r>
          </w:p>
        </w:tc>
        <w:tc>
          <w:tcPr>
            <w:tcW w:w="8280" w:type="dxa"/>
            <w:hideMark/>
          </w:tcPr>
          <w:p w:rsidR="00837B2F" w:rsidRPr="00837B2F"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Developing and making recommendations to the Board regarding corporate governance guidelines for the Company.</w:t>
            </w:r>
          </w:p>
        </w:tc>
      </w:tr>
      <w:tr w:rsidR="00837B2F" w:rsidRPr="001B5FA3" w:rsidTr="00AC3387">
        <w:trPr>
          <w:tblCellSpacing w:w="0" w:type="dxa"/>
        </w:trPr>
        <w:tc>
          <w:tcPr>
            <w:tcW w:w="0" w:type="auto"/>
          </w:tcPr>
          <w:p w:rsidR="00837B2F" w:rsidRPr="001B5FA3" w:rsidRDefault="00837B2F" w:rsidP="00763F24">
            <w:pPr>
              <w:spacing w:after="0" w:line="240" w:lineRule="auto"/>
              <w:jc w:val="both"/>
              <w:rPr>
                <w:rFonts w:ascii="Times New Roman" w:eastAsia="Times New Roman" w:hAnsi="Times New Roman" w:cs="Times New Roman"/>
                <w:sz w:val="20"/>
                <w:szCs w:val="20"/>
              </w:rPr>
            </w:pPr>
          </w:p>
        </w:tc>
        <w:tc>
          <w:tcPr>
            <w:tcW w:w="0" w:type="auto"/>
          </w:tcPr>
          <w:p w:rsidR="00837B2F" w:rsidRPr="001B5FA3" w:rsidRDefault="00837B2F" w:rsidP="00763F24">
            <w:pPr>
              <w:spacing w:after="0" w:line="240" w:lineRule="auto"/>
              <w:jc w:val="both"/>
              <w:rPr>
                <w:rFonts w:ascii="Times New Roman" w:eastAsia="Times New Roman" w:hAnsi="Times New Roman" w:cs="Times New Roman"/>
                <w:sz w:val="20"/>
                <w:szCs w:val="20"/>
              </w:rPr>
            </w:pPr>
          </w:p>
        </w:tc>
        <w:tc>
          <w:tcPr>
            <w:tcW w:w="8280" w:type="dxa"/>
          </w:tcPr>
          <w:p w:rsidR="00837B2F" w:rsidRPr="001B5FA3" w:rsidRDefault="00837B2F" w:rsidP="00763F24">
            <w:pPr>
              <w:spacing w:after="0" w:line="240" w:lineRule="auto"/>
              <w:jc w:val="both"/>
              <w:rPr>
                <w:rFonts w:ascii="Times New Roman" w:eastAsia="Times New Roman" w:hAnsi="Times New Roman" w:cs="Times New Roman"/>
                <w:sz w:val="20"/>
                <w:szCs w:val="20"/>
              </w:rPr>
            </w:pPr>
          </w:p>
        </w:tc>
      </w:tr>
      <w:tr w:rsidR="00837B2F" w:rsidRPr="001B5FA3" w:rsidTr="00AC3387">
        <w:trPr>
          <w:tblCellSpacing w:w="0" w:type="dxa"/>
        </w:trPr>
        <w:tc>
          <w:tcPr>
            <w:tcW w:w="0" w:type="auto"/>
          </w:tcPr>
          <w:p w:rsidR="00837B2F" w:rsidRPr="001B5FA3" w:rsidRDefault="00837B2F" w:rsidP="00763F24">
            <w:pPr>
              <w:spacing w:after="0" w:line="240" w:lineRule="auto"/>
              <w:jc w:val="both"/>
              <w:rPr>
                <w:rFonts w:ascii="Times New Roman" w:eastAsia="Times New Roman" w:hAnsi="Times New Roman" w:cs="Times New Roman"/>
                <w:sz w:val="20"/>
                <w:szCs w:val="20"/>
              </w:rPr>
            </w:pPr>
          </w:p>
        </w:tc>
        <w:tc>
          <w:tcPr>
            <w:tcW w:w="0" w:type="auto"/>
          </w:tcPr>
          <w:p w:rsidR="00837B2F" w:rsidRPr="001B5FA3" w:rsidRDefault="00837B2F"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t>
            </w:r>
          </w:p>
        </w:tc>
        <w:tc>
          <w:tcPr>
            <w:tcW w:w="8280" w:type="dxa"/>
          </w:tcPr>
          <w:p w:rsidR="00837B2F" w:rsidRPr="00837B2F" w:rsidRDefault="00837B2F" w:rsidP="006A78D6">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M</w:t>
            </w:r>
            <w:r w:rsidR="006A78D6">
              <w:rPr>
                <w:rFonts w:ascii="Times New Roman" w:eastAsia="Times New Roman" w:hAnsi="Times New Roman" w:cs="Times New Roman"/>
                <w:sz w:val="20"/>
                <w:szCs w:val="20"/>
              </w:rPr>
              <w:t>onitoring compliance with the Company’s</w:t>
            </w:r>
            <w:r w:rsidRPr="00837B2F">
              <w:rPr>
                <w:rFonts w:ascii="Times New Roman" w:eastAsia="Times New Roman" w:hAnsi="Times New Roman" w:cs="Times New Roman"/>
                <w:sz w:val="20"/>
                <w:szCs w:val="20"/>
              </w:rPr>
              <w:t xml:space="preserve"> code of business conduct and ethics, including reviewing the adequacy and effectiveness of </w:t>
            </w:r>
            <w:r w:rsidR="006A78D6">
              <w:rPr>
                <w:rFonts w:ascii="Times New Roman" w:eastAsia="Times New Roman" w:hAnsi="Times New Roman" w:cs="Times New Roman"/>
                <w:sz w:val="20"/>
                <w:szCs w:val="20"/>
              </w:rPr>
              <w:t>the Company’s</w:t>
            </w:r>
            <w:r w:rsidRPr="00837B2F">
              <w:rPr>
                <w:rFonts w:ascii="Times New Roman" w:eastAsia="Times New Roman" w:hAnsi="Times New Roman" w:cs="Times New Roman"/>
                <w:sz w:val="20"/>
                <w:szCs w:val="20"/>
              </w:rPr>
              <w:t xml:space="preserve"> procedures to ensure proper compliance.</w:t>
            </w:r>
          </w:p>
        </w:tc>
      </w:tr>
      <w:tr w:rsidR="00837B2F" w:rsidRPr="001B5FA3" w:rsidTr="00AC3387">
        <w:trPr>
          <w:tblCellSpacing w:w="0" w:type="dxa"/>
        </w:trPr>
        <w:tc>
          <w:tcPr>
            <w:tcW w:w="0" w:type="auto"/>
            <w:hideMark/>
          </w:tcPr>
          <w:p w:rsidR="00837B2F" w:rsidRPr="001B5FA3" w:rsidRDefault="00837B2F"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837B2F" w:rsidRPr="001B5FA3" w:rsidRDefault="00837B2F"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8280" w:type="dxa"/>
            <w:hideMark/>
          </w:tcPr>
          <w:p w:rsidR="00837B2F" w:rsidRPr="001B5FA3" w:rsidRDefault="00837B2F"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r>
      <w:tr w:rsidR="00837B2F" w:rsidRPr="001B5FA3" w:rsidTr="00AC3387">
        <w:trPr>
          <w:tblCellSpacing w:w="0" w:type="dxa"/>
        </w:trPr>
        <w:tc>
          <w:tcPr>
            <w:tcW w:w="0" w:type="auto"/>
            <w:hideMark/>
          </w:tcPr>
          <w:p w:rsidR="00837B2F" w:rsidRPr="001B5FA3" w:rsidRDefault="00837B2F"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837B2F" w:rsidRPr="001B5FA3" w:rsidRDefault="00837B2F"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t>
            </w:r>
          </w:p>
        </w:tc>
        <w:tc>
          <w:tcPr>
            <w:tcW w:w="8280" w:type="dxa"/>
            <w:hideMark/>
          </w:tcPr>
          <w:p w:rsidR="00837B2F" w:rsidRPr="001B5FA3" w:rsidRDefault="00837B2F"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Retaining and terminating any advisors, including search firms to identify director candidates, compensation consultants as to director compensation and legal counsel, including sole authority to approve all such advisors’ or search firms’ fees and other retention terms, as the case may be.</w:t>
            </w:r>
          </w:p>
        </w:tc>
      </w:tr>
    </w:tbl>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b/>
          <w:bCs/>
          <w:sz w:val="20"/>
          <w:szCs w:val="20"/>
        </w:rPr>
        <w:t>V.</w:t>
      </w:r>
      <w:r w:rsidRPr="001B5FA3">
        <w:rPr>
          <w:rFonts w:ascii="Times New Roman" w:eastAsia="Times New Roman" w:hAnsi="Times New Roman" w:cs="Times New Roman"/>
          <w:sz w:val="20"/>
          <w:szCs w:val="20"/>
        </w:rPr>
        <w:t> </w:t>
      </w:r>
      <w:r w:rsidRPr="001B5FA3">
        <w:rPr>
          <w:rFonts w:ascii="Times New Roman" w:eastAsia="Times New Roman" w:hAnsi="Times New Roman" w:cs="Times New Roman"/>
          <w:b/>
          <w:bCs/>
          <w:sz w:val="20"/>
          <w:szCs w:val="20"/>
        </w:rPr>
        <w:t>REPORTING</w:t>
      </w:r>
    </w:p>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p w:rsidR="001B5FA3" w:rsidRPr="001B5FA3" w:rsidRDefault="001B5FA3" w:rsidP="00763F24">
      <w:pPr>
        <w:spacing w:after="0" w:line="240" w:lineRule="auto"/>
        <w:ind w:firstLine="720"/>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The Committee shall report to the Board periodically. The Committee shall prepare a statement each year concerning its compliance with this charter for inclusion in the Company’s proxy statement</w:t>
      </w:r>
      <w:r w:rsidR="0025779C">
        <w:rPr>
          <w:rFonts w:ascii="Times New Roman" w:eastAsia="Times New Roman" w:hAnsi="Times New Roman" w:cs="Times New Roman"/>
          <w:sz w:val="20"/>
          <w:szCs w:val="20"/>
        </w:rPr>
        <w:t xml:space="preserve"> as needed</w:t>
      </w:r>
      <w:r w:rsidRPr="001B5FA3">
        <w:rPr>
          <w:rFonts w:ascii="Times New Roman" w:eastAsia="Times New Roman" w:hAnsi="Times New Roman" w:cs="Times New Roman"/>
          <w:sz w:val="20"/>
          <w:szCs w:val="20"/>
        </w:rPr>
        <w:t>. The Committee shall periodically review and assess the adequacy of this charter and recommend any proposed changes to the Board for approval.</w:t>
      </w:r>
    </w:p>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p w:rsidR="00FD658A" w:rsidRPr="003C2BD7" w:rsidRDefault="003C2BD7" w:rsidP="00763F24">
      <w:pPr>
        <w:spacing w:after="0" w:line="240" w:lineRule="auto"/>
        <w:jc w:val="center"/>
        <w:rPr>
          <w:rFonts w:ascii="Times New Roman" w:eastAsia="Times New Roman" w:hAnsi="Times New Roman" w:cs="Times New Roman"/>
          <w:b/>
          <w:sz w:val="20"/>
          <w:szCs w:val="20"/>
        </w:rPr>
      </w:pPr>
      <w:r w:rsidRPr="003C2BD7">
        <w:rPr>
          <w:rFonts w:ascii="Times New Roman" w:eastAsia="Times New Roman" w:hAnsi="Times New Roman" w:cs="Times New Roman"/>
          <w:b/>
          <w:sz w:val="20"/>
          <w:szCs w:val="20"/>
        </w:rPr>
        <w:t>OSTIN TECHNOLOGY GROUP CO., LTD.</w:t>
      </w:r>
    </w:p>
    <w:p w:rsidR="00FD658A" w:rsidRDefault="00FD658A" w:rsidP="00763F24">
      <w:pPr>
        <w:spacing w:after="0" w:line="240" w:lineRule="auto"/>
        <w:jc w:val="center"/>
        <w:rPr>
          <w:rFonts w:ascii="Times New Roman" w:eastAsia="Times New Roman" w:hAnsi="Times New Roman" w:cs="Times New Roman"/>
          <w:sz w:val="20"/>
          <w:szCs w:val="20"/>
        </w:rPr>
      </w:pPr>
    </w:p>
    <w:p w:rsidR="001B5FA3" w:rsidRPr="001B5FA3" w:rsidRDefault="001B5FA3" w:rsidP="00763F24">
      <w:pPr>
        <w:spacing w:after="0" w:line="240" w:lineRule="auto"/>
        <w:jc w:val="center"/>
        <w:rPr>
          <w:rFonts w:ascii="Times New Roman" w:eastAsia="Times New Roman" w:hAnsi="Times New Roman" w:cs="Times New Roman"/>
          <w:sz w:val="20"/>
          <w:szCs w:val="20"/>
        </w:rPr>
      </w:pPr>
      <w:r w:rsidRPr="001B5FA3">
        <w:rPr>
          <w:rFonts w:ascii="Times New Roman" w:eastAsia="Times New Roman" w:hAnsi="Times New Roman" w:cs="Times New Roman"/>
          <w:b/>
          <w:bCs/>
          <w:sz w:val="20"/>
          <w:szCs w:val="20"/>
        </w:rPr>
        <w:t>Board of Director Candidate Guidelines</w:t>
      </w:r>
    </w:p>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p w:rsidR="001B5FA3" w:rsidRPr="001B5FA3" w:rsidRDefault="001B5FA3" w:rsidP="00763F24">
      <w:pPr>
        <w:spacing w:after="0" w:line="240" w:lineRule="auto"/>
        <w:ind w:firstLine="720"/>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xml:space="preserve">The </w:t>
      </w:r>
      <w:r w:rsidR="00837B2F" w:rsidRPr="001B5FA3">
        <w:rPr>
          <w:rFonts w:ascii="Times New Roman" w:eastAsia="Times New Roman" w:hAnsi="Times New Roman" w:cs="Times New Roman"/>
          <w:sz w:val="20"/>
          <w:szCs w:val="20"/>
        </w:rPr>
        <w:t>Nominating</w:t>
      </w:r>
      <w:r w:rsidR="00837B2F">
        <w:rPr>
          <w:rFonts w:ascii="Times New Roman" w:eastAsia="Times New Roman" w:hAnsi="Times New Roman" w:cs="Times New Roman"/>
          <w:sz w:val="20"/>
          <w:szCs w:val="20"/>
        </w:rPr>
        <w:t xml:space="preserve"> and Corporate Governance</w:t>
      </w:r>
      <w:r w:rsidR="00837B2F" w:rsidRPr="001B5FA3">
        <w:rPr>
          <w:rFonts w:ascii="Times New Roman" w:eastAsia="Times New Roman" w:hAnsi="Times New Roman" w:cs="Times New Roman"/>
          <w:sz w:val="20"/>
          <w:szCs w:val="20"/>
        </w:rPr>
        <w:t xml:space="preserve"> Committee</w:t>
      </w:r>
      <w:r w:rsidRPr="001B5FA3">
        <w:rPr>
          <w:rFonts w:ascii="Times New Roman" w:eastAsia="Times New Roman" w:hAnsi="Times New Roman" w:cs="Times New Roman"/>
          <w:sz w:val="20"/>
          <w:szCs w:val="20"/>
        </w:rPr>
        <w:t xml:space="preserve"> of </w:t>
      </w:r>
      <w:r w:rsidR="003C2BD7" w:rsidRPr="003C2BD7">
        <w:rPr>
          <w:rFonts w:ascii="Times New Roman" w:eastAsia="Times New Roman" w:hAnsi="Times New Roman" w:cs="Times New Roman"/>
          <w:sz w:val="20"/>
          <w:szCs w:val="20"/>
        </w:rPr>
        <w:t xml:space="preserve">Ostin Technology Group Co., Ltd. </w:t>
      </w:r>
      <w:r w:rsidRPr="001B5FA3">
        <w:rPr>
          <w:rFonts w:ascii="Times New Roman" w:eastAsia="Times New Roman" w:hAnsi="Times New Roman" w:cs="Times New Roman"/>
          <w:sz w:val="20"/>
          <w:szCs w:val="20"/>
        </w:rPr>
        <w:t xml:space="preserve">(the “Company”) will identify, evaluate and recommend candidates to become members of the Board of Directors (the “Board”) with the goal of creating a balance of knowledge and experience. Nominations to the Board may also be submitted to the </w:t>
      </w:r>
      <w:r w:rsidR="00837B2F" w:rsidRPr="001B5FA3">
        <w:rPr>
          <w:rFonts w:ascii="Times New Roman" w:eastAsia="Times New Roman" w:hAnsi="Times New Roman" w:cs="Times New Roman"/>
          <w:sz w:val="20"/>
          <w:szCs w:val="20"/>
        </w:rPr>
        <w:t>Nominating</w:t>
      </w:r>
      <w:r w:rsidR="00837B2F">
        <w:rPr>
          <w:rFonts w:ascii="Times New Roman" w:eastAsia="Times New Roman" w:hAnsi="Times New Roman" w:cs="Times New Roman"/>
          <w:sz w:val="20"/>
          <w:szCs w:val="20"/>
        </w:rPr>
        <w:t xml:space="preserve"> and Corporate Governance</w:t>
      </w:r>
      <w:r w:rsidR="00837B2F" w:rsidRPr="001B5FA3">
        <w:rPr>
          <w:rFonts w:ascii="Times New Roman" w:eastAsia="Times New Roman" w:hAnsi="Times New Roman" w:cs="Times New Roman"/>
          <w:sz w:val="20"/>
          <w:szCs w:val="20"/>
        </w:rPr>
        <w:t xml:space="preserve"> Committee</w:t>
      </w:r>
      <w:r w:rsidRPr="001B5FA3">
        <w:rPr>
          <w:rFonts w:ascii="Times New Roman" w:eastAsia="Times New Roman" w:hAnsi="Times New Roman" w:cs="Times New Roman"/>
          <w:sz w:val="20"/>
          <w:szCs w:val="20"/>
        </w:rPr>
        <w:t xml:space="preserve"> by the Company’s </w:t>
      </w:r>
      <w:r w:rsidR="0025779C">
        <w:rPr>
          <w:rFonts w:ascii="Times New Roman" w:eastAsia="Times New Roman" w:hAnsi="Times New Roman" w:cs="Times New Roman"/>
          <w:sz w:val="20"/>
          <w:szCs w:val="20"/>
        </w:rPr>
        <w:t>shareholders</w:t>
      </w:r>
      <w:r w:rsidRPr="001B5FA3">
        <w:rPr>
          <w:rFonts w:ascii="Times New Roman" w:eastAsia="Times New Roman" w:hAnsi="Times New Roman" w:cs="Times New Roman"/>
          <w:sz w:val="20"/>
          <w:szCs w:val="20"/>
        </w:rPr>
        <w:t xml:space="preserve"> in accordan</w:t>
      </w:r>
      <w:r w:rsidR="00435EBC">
        <w:rPr>
          <w:rFonts w:ascii="Times New Roman" w:eastAsia="Times New Roman" w:hAnsi="Times New Roman" w:cs="Times New Roman"/>
          <w:sz w:val="20"/>
          <w:szCs w:val="20"/>
        </w:rPr>
        <w:t>ce with the Company’s policy</w:t>
      </w:r>
      <w:r w:rsidRPr="001B5FA3">
        <w:rPr>
          <w:rFonts w:ascii="Times New Roman" w:eastAsia="Times New Roman" w:hAnsi="Times New Roman" w:cs="Times New Roman"/>
          <w:sz w:val="20"/>
          <w:szCs w:val="20"/>
        </w:rPr>
        <w:t xml:space="preserve">. Candidates will be reviewed in the context of the then current composition of the Board, the operating requirements of the Company and the long-term interests of the Company’s </w:t>
      </w:r>
      <w:r w:rsidR="0025779C">
        <w:rPr>
          <w:rFonts w:ascii="Times New Roman" w:eastAsia="Times New Roman" w:hAnsi="Times New Roman" w:cs="Times New Roman"/>
          <w:sz w:val="20"/>
          <w:szCs w:val="20"/>
        </w:rPr>
        <w:t>shareholders</w:t>
      </w:r>
      <w:r w:rsidRPr="001B5FA3">
        <w:rPr>
          <w:rFonts w:ascii="Times New Roman" w:eastAsia="Times New Roman" w:hAnsi="Times New Roman" w:cs="Times New Roman"/>
          <w:sz w:val="20"/>
          <w:szCs w:val="20"/>
        </w:rPr>
        <w:t>. In conducting this assessment, the Committee will consider and evaluate each director-candidate based upon its assessment of the following criteria:</w:t>
      </w:r>
    </w:p>
    <w:p w:rsidR="001B5FA3" w:rsidRPr="001B5FA3" w:rsidRDefault="001B5FA3" w:rsidP="00763F24">
      <w:pPr>
        <w:spacing w:after="0" w:line="240" w:lineRule="auto"/>
        <w:ind w:firstLine="360"/>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bl>
      <w:tblPr>
        <w:tblW w:w="9360" w:type="dxa"/>
        <w:tblCellSpacing w:w="0" w:type="dxa"/>
        <w:tblCellMar>
          <w:left w:w="0" w:type="dxa"/>
          <w:right w:w="0" w:type="dxa"/>
        </w:tblCellMar>
        <w:tblLook w:val="04A0" w:firstRow="1" w:lastRow="0" w:firstColumn="1" w:lastColumn="0" w:noHBand="0" w:noVBand="1"/>
      </w:tblPr>
      <w:tblGrid>
        <w:gridCol w:w="720"/>
        <w:gridCol w:w="360"/>
        <w:gridCol w:w="8280"/>
      </w:tblGrid>
      <w:tr w:rsidR="001B5FA3" w:rsidRPr="001B5FA3" w:rsidTr="00005A29">
        <w:trPr>
          <w:tblCellSpacing w:w="0" w:type="dxa"/>
        </w:trPr>
        <w:tc>
          <w:tcPr>
            <w:tcW w:w="72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36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xml:space="preserve">Whether the candidate is independent pursuant to the requirements of the </w:t>
            </w:r>
            <w:r w:rsidR="00763F24" w:rsidRPr="001B5FA3">
              <w:rPr>
                <w:rFonts w:ascii="Times New Roman" w:eastAsia="Times New Roman" w:hAnsi="Times New Roman" w:cs="Times New Roman"/>
                <w:sz w:val="20"/>
                <w:szCs w:val="20"/>
              </w:rPr>
              <w:t>Nasdaq</w:t>
            </w:r>
            <w:r w:rsidRPr="001B5FA3">
              <w:rPr>
                <w:rFonts w:ascii="Times New Roman" w:eastAsia="Times New Roman" w:hAnsi="Times New Roman" w:cs="Times New Roman"/>
                <w:sz w:val="20"/>
                <w:szCs w:val="20"/>
              </w:rPr>
              <w:t xml:space="preserve"> Capital Market.</w:t>
            </w:r>
          </w:p>
        </w:tc>
      </w:tr>
      <w:tr w:rsidR="001B5FA3" w:rsidRPr="001B5FA3" w:rsidTr="00005A29">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r>
      <w:tr w:rsidR="001B5FA3" w:rsidRPr="001B5FA3" w:rsidTr="00005A29">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Whether the candidate is accomplished in his or her field and has a reputation, both personal and professional, that is consistent with the image and reputation of the Company.</w:t>
            </w:r>
          </w:p>
        </w:tc>
      </w:tr>
      <w:tr w:rsidR="001A5870" w:rsidRPr="001B5FA3" w:rsidTr="001A5870">
        <w:trPr>
          <w:tblCellSpacing w:w="0" w:type="dxa"/>
        </w:trPr>
        <w:tc>
          <w:tcPr>
            <w:tcW w:w="0" w:type="auto"/>
            <w:hideMark/>
          </w:tcPr>
          <w:p w:rsidR="001A5870" w:rsidRPr="001B5FA3" w:rsidRDefault="001A5870" w:rsidP="00681511">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A5870" w:rsidRPr="001B5FA3" w:rsidRDefault="001A5870" w:rsidP="00681511">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8280" w:type="dxa"/>
            <w:hideMark/>
          </w:tcPr>
          <w:p w:rsidR="001A5870" w:rsidRPr="001B5FA3" w:rsidRDefault="001A5870" w:rsidP="00681511">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r>
      <w:tr w:rsidR="001B5FA3" w:rsidRPr="001B5FA3" w:rsidTr="00AC3387">
        <w:trPr>
          <w:tblCellSpacing w:w="0" w:type="dxa"/>
        </w:trPr>
        <w:tc>
          <w:tcPr>
            <w:tcW w:w="72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36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xml:space="preserve">Whether the candidate has the ability to read and understand basic financial statements. The Nominating </w:t>
            </w:r>
            <w:r w:rsidR="00837B2F">
              <w:rPr>
                <w:rFonts w:ascii="Times New Roman" w:eastAsia="Times New Roman" w:hAnsi="Times New Roman" w:cs="Times New Roman"/>
                <w:sz w:val="20"/>
                <w:szCs w:val="20"/>
              </w:rPr>
              <w:t>and Corporate Governance</w:t>
            </w:r>
            <w:r w:rsidR="00837B2F" w:rsidRPr="001B5FA3">
              <w:rPr>
                <w:rFonts w:ascii="Times New Roman" w:eastAsia="Times New Roman" w:hAnsi="Times New Roman" w:cs="Times New Roman"/>
                <w:sz w:val="20"/>
                <w:szCs w:val="20"/>
              </w:rPr>
              <w:t xml:space="preserve"> </w:t>
            </w:r>
            <w:r w:rsidRPr="001B5FA3">
              <w:rPr>
                <w:rFonts w:ascii="Times New Roman" w:eastAsia="Times New Roman" w:hAnsi="Times New Roman" w:cs="Times New Roman"/>
                <w:sz w:val="20"/>
                <w:szCs w:val="20"/>
              </w:rPr>
              <w:t>Committee also will determine if a candidate satisfies the criteria for being an “audit committee financial expert,” as defined by the Securities and Exchange Commission.</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lastRenderedPageBreak/>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Whether the candidate has relevant education, experience and expertise and would be able to provide insights and practical wisdom based upon that education, experience and expertise.</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Whether the candidate has knowledge of the Company and issues affecting the Company.</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xml:space="preserve">Whether the candidate is committed to enhancing </w:t>
            </w:r>
            <w:r w:rsidR="0025779C">
              <w:rPr>
                <w:rFonts w:ascii="Times New Roman" w:eastAsia="Times New Roman" w:hAnsi="Times New Roman" w:cs="Times New Roman"/>
                <w:sz w:val="20"/>
                <w:szCs w:val="20"/>
              </w:rPr>
              <w:t>shareholder</w:t>
            </w:r>
            <w:r w:rsidRPr="001B5FA3">
              <w:rPr>
                <w:rFonts w:ascii="Times New Roman" w:eastAsia="Times New Roman" w:hAnsi="Times New Roman" w:cs="Times New Roman"/>
                <w:sz w:val="20"/>
                <w:szCs w:val="20"/>
              </w:rPr>
              <w:t xml:space="preserve"> value.</w:t>
            </w:r>
          </w:p>
        </w:tc>
      </w:tr>
      <w:tr w:rsidR="001A5870" w:rsidRPr="001B5FA3" w:rsidTr="001A5870">
        <w:trPr>
          <w:tblCellSpacing w:w="0" w:type="dxa"/>
        </w:trPr>
        <w:tc>
          <w:tcPr>
            <w:tcW w:w="0" w:type="auto"/>
            <w:hideMark/>
          </w:tcPr>
          <w:p w:rsidR="001A5870" w:rsidRPr="001B5FA3" w:rsidRDefault="001A5870" w:rsidP="00681511">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A5870" w:rsidRPr="001B5FA3" w:rsidRDefault="001A5870" w:rsidP="00681511">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8280" w:type="dxa"/>
            <w:hideMark/>
          </w:tcPr>
          <w:p w:rsidR="001A5870" w:rsidRPr="001B5FA3" w:rsidRDefault="001A5870" w:rsidP="00681511">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r>
      <w:tr w:rsidR="001B5FA3" w:rsidRPr="001B5FA3" w:rsidTr="00AC3387">
        <w:trPr>
          <w:tblCellSpacing w:w="0" w:type="dxa"/>
        </w:trPr>
        <w:tc>
          <w:tcPr>
            <w:tcW w:w="72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36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Whether the candidate fully understands, or has the capacity to fully understand, the legal responsibilities of a director and the governance processes of a public company.</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Whether the candidate is of high moral and ethical character and would be willing to apply sound, objective and independent business judgment, and to assume broad fiduciary responsibility.</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Whether the candidate has, and would be willing to commit, the required hours necessary to discharge the duties of Board membership.</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Whether the candidate has any prohibitive interlocking relationships or conflicts of interest.</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Whether the candidate is able to develop a good working relationship with other Board members and contribute to the Board’s working relationship with the senior management of the Company.</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Whether the candidate is able to suggest business opportunities to the Company.</w:t>
            </w:r>
          </w:p>
        </w:tc>
      </w:tr>
    </w:tbl>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p w:rsidR="001B5FA3" w:rsidRPr="001B5FA3" w:rsidRDefault="0025779C" w:rsidP="00763F24">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Share</w:t>
      </w:r>
      <w:r w:rsidR="001B5FA3" w:rsidRPr="001B5FA3">
        <w:rPr>
          <w:rFonts w:ascii="Times New Roman" w:eastAsia="Times New Roman" w:hAnsi="Times New Roman" w:cs="Times New Roman"/>
          <w:b/>
          <w:bCs/>
          <w:sz w:val="20"/>
          <w:szCs w:val="20"/>
        </w:rPr>
        <w:t>holder Recommendations for Directors</w:t>
      </w:r>
    </w:p>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p w:rsidR="001B5FA3" w:rsidRPr="001B5FA3" w:rsidRDefault="0025779C" w:rsidP="00763F24">
      <w:pPr>
        <w:spacing w:after="0" w:line="240" w:lineRule="auto"/>
        <w:ind w:firstLine="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Shareholders</w:t>
      </w:r>
      <w:r w:rsidR="001B5FA3" w:rsidRPr="001B5FA3">
        <w:rPr>
          <w:rFonts w:ascii="Times New Roman" w:eastAsia="Times New Roman" w:hAnsi="Times New Roman" w:cs="Times New Roman"/>
          <w:sz w:val="20"/>
          <w:szCs w:val="20"/>
        </w:rPr>
        <w:t xml:space="preserve"> who wish to recommend to the </w:t>
      </w:r>
      <w:r w:rsidR="00837B2F" w:rsidRPr="001B5FA3">
        <w:rPr>
          <w:rFonts w:ascii="Times New Roman" w:eastAsia="Times New Roman" w:hAnsi="Times New Roman" w:cs="Times New Roman"/>
          <w:sz w:val="20"/>
          <w:szCs w:val="20"/>
        </w:rPr>
        <w:t>Nominating</w:t>
      </w:r>
      <w:r w:rsidR="00837B2F">
        <w:rPr>
          <w:rFonts w:ascii="Times New Roman" w:eastAsia="Times New Roman" w:hAnsi="Times New Roman" w:cs="Times New Roman"/>
          <w:sz w:val="20"/>
          <w:szCs w:val="20"/>
        </w:rPr>
        <w:t xml:space="preserve"> and Corporate Governance</w:t>
      </w:r>
      <w:r w:rsidR="00837B2F" w:rsidRPr="001B5FA3">
        <w:rPr>
          <w:rFonts w:ascii="Times New Roman" w:eastAsia="Times New Roman" w:hAnsi="Times New Roman" w:cs="Times New Roman"/>
          <w:sz w:val="20"/>
          <w:szCs w:val="20"/>
        </w:rPr>
        <w:t xml:space="preserve"> Committee</w:t>
      </w:r>
      <w:r w:rsidR="001B5FA3" w:rsidRPr="001B5FA3">
        <w:rPr>
          <w:rFonts w:ascii="Times New Roman" w:eastAsia="Times New Roman" w:hAnsi="Times New Roman" w:cs="Times New Roman"/>
          <w:sz w:val="20"/>
          <w:szCs w:val="20"/>
        </w:rPr>
        <w:t xml:space="preserve"> a candidate for election to the Board of Directors should send their letters to </w:t>
      </w:r>
      <w:r w:rsidR="003C2BD7" w:rsidRPr="003C2BD7">
        <w:rPr>
          <w:rFonts w:ascii="Times New Roman" w:eastAsia="Times New Roman" w:hAnsi="Times New Roman" w:cs="Times New Roman"/>
          <w:sz w:val="20"/>
          <w:szCs w:val="20"/>
        </w:rPr>
        <w:t xml:space="preserve">Ostin Technology Group Co., Ltd. </w:t>
      </w:r>
      <w:r w:rsidR="00763F24">
        <w:rPr>
          <w:rFonts w:ascii="Times New Roman" w:eastAsia="Times New Roman" w:hAnsi="Times New Roman" w:cs="Times New Roman"/>
          <w:sz w:val="20"/>
          <w:szCs w:val="20"/>
        </w:rPr>
        <w:t>at its principal executive offices</w:t>
      </w:r>
      <w:r>
        <w:rPr>
          <w:rFonts w:ascii="Times New Roman" w:eastAsia="Times New Roman" w:hAnsi="Times New Roman" w:cs="Times New Roman"/>
          <w:sz w:val="20"/>
          <w:szCs w:val="20"/>
        </w:rPr>
        <w:t>,</w:t>
      </w:r>
      <w:r w:rsidR="00837B2F" w:rsidRPr="001B5FA3">
        <w:rPr>
          <w:rFonts w:ascii="Times New Roman" w:eastAsia="Times New Roman" w:hAnsi="Times New Roman" w:cs="Times New Roman"/>
          <w:sz w:val="20"/>
          <w:szCs w:val="20"/>
        </w:rPr>
        <w:t xml:space="preserve"> </w:t>
      </w:r>
      <w:r w:rsidR="001B5FA3" w:rsidRPr="001B5FA3">
        <w:rPr>
          <w:rFonts w:ascii="Times New Roman" w:eastAsia="Times New Roman" w:hAnsi="Times New Roman" w:cs="Times New Roman"/>
          <w:sz w:val="20"/>
          <w:szCs w:val="20"/>
        </w:rPr>
        <w:t xml:space="preserve">Attn: Corporate Secretary. The Corporate Secretary will promptly forward all such letters to the members of the Nominating </w:t>
      </w:r>
      <w:r w:rsidR="00837B2F">
        <w:rPr>
          <w:rFonts w:ascii="Times New Roman" w:eastAsia="Times New Roman" w:hAnsi="Times New Roman" w:cs="Times New Roman"/>
          <w:sz w:val="20"/>
          <w:szCs w:val="20"/>
        </w:rPr>
        <w:t>and Corporate Governance</w:t>
      </w:r>
      <w:r w:rsidR="00837B2F" w:rsidRPr="001B5FA3">
        <w:rPr>
          <w:rFonts w:ascii="Times New Roman" w:eastAsia="Times New Roman" w:hAnsi="Times New Roman" w:cs="Times New Roman"/>
          <w:sz w:val="20"/>
          <w:szCs w:val="20"/>
        </w:rPr>
        <w:t xml:space="preserve"> </w:t>
      </w:r>
      <w:r w:rsidR="001B5FA3" w:rsidRPr="001B5FA3">
        <w:rPr>
          <w:rFonts w:ascii="Times New Roman" w:eastAsia="Times New Roman" w:hAnsi="Times New Roman" w:cs="Times New Roman"/>
          <w:sz w:val="20"/>
          <w:szCs w:val="20"/>
        </w:rPr>
        <w:t>Committee. S</w:t>
      </w:r>
      <w:r>
        <w:rPr>
          <w:rFonts w:ascii="Times New Roman" w:eastAsia="Times New Roman" w:hAnsi="Times New Roman" w:cs="Times New Roman"/>
          <w:sz w:val="20"/>
          <w:szCs w:val="20"/>
        </w:rPr>
        <w:t>hareholders</w:t>
      </w:r>
      <w:r w:rsidR="001B5FA3" w:rsidRPr="001B5FA3">
        <w:rPr>
          <w:rFonts w:ascii="Times New Roman" w:eastAsia="Times New Roman" w:hAnsi="Times New Roman" w:cs="Times New Roman"/>
          <w:sz w:val="20"/>
          <w:szCs w:val="20"/>
        </w:rPr>
        <w:t xml:space="preserve"> must follow certain procedures to recommend to the Nominating </w:t>
      </w:r>
      <w:r w:rsidR="00837B2F">
        <w:rPr>
          <w:rFonts w:ascii="Times New Roman" w:eastAsia="Times New Roman" w:hAnsi="Times New Roman" w:cs="Times New Roman"/>
          <w:sz w:val="20"/>
          <w:szCs w:val="20"/>
        </w:rPr>
        <w:t>and Corporate Governance</w:t>
      </w:r>
      <w:r w:rsidR="00837B2F" w:rsidRPr="001B5FA3">
        <w:rPr>
          <w:rFonts w:ascii="Times New Roman" w:eastAsia="Times New Roman" w:hAnsi="Times New Roman" w:cs="Times New Roman"/>
          <w:sz w:val="20"/>
          <w:szCs w:val="20"/>
        </w:rPr>
        <w:t xml:space="preserve"> </w:t>
      </w:r>
      <w:r w:rsidR="001B5FA3" w:rsidRPr="001B5FA3">
        <w:rPr>
          <w:rFonts w:ascii="Times New Roman" w:eastAsia="Times New Roman" w:hAnsi="Times New Roman" w:cs="Times New Roman"/>
          <w:sz w:val="20"/>
          <w:szCs w:val="20"/>
        </w:rPr>
        <w:t xml:space="preserve">Committee candidates for election as directors. In general, in order to provide sufficient time to enable the Nominating </w:t>
      </w:r>
      <w:r w:rsidR="00837B2F">
        <w:rPr>
          <w:rFonts w:ascii="Times New Roman" w:eastAsia="Times New Roman" w:hAnsi="Times New Roman" w:cs="Times New Roman"/>
          <w:sz w:val="20"/>
          <w:szCs w:val="20"/>
        </w:rPr>
        <w:t>and Corporate Governance</w:t>
      </w:r>
      <w:r w:rsidR="00837B2F" w:rsidRPr="001B5FA3">
        <w:rPr>
          <w:rFonts w:ascii="Times New Roman" w:eastAsia="Times New Roman" w:hAnsi="Times New Roman" w:cs="Times New Roman"/>
          <w:sz w:val="20"/>
          <w:szCs w:val="20"/>
        </w:rPr>
        <w:t xml:space="preserve"> </w:t>
      </w:r>
      <w:r w:rsidR="001B5FA3" w:rsidRPr="001B5FA3">
        <w:rPr>
          <w:rFonts w:ascii="Times New Roman" w:eastAsia="Times New Roman" w:hAnsi="Times New Roman" w:cs="Times New Roman"/>
          <w:sz w:val="20"/>
          <w:szCs w:val="20"/>
        </w:rPr>
        <w:t xml:space="preserve">Committee to evaluate candidates recommended by </w:t>
      </w:r>
      <w:r>
        <w:rPr>
          <w:rFonts w:ascii="Times New Roman" w:eastAsia="Times New Roman" w:hAnsi="Times New Roman" w:cs="Times New Roman"/>
          <w:sz w:val="20"/>
          <w:szCs w:val="20"/>
        </w:rPr>
        <w:t>shareholders</w:t>
      </w:r>
      <w:r w:rsidR="001B5FA3" w:rsidRPr="001B5FA3">
        <w:rPr>
          <w:rFonts w:ascii="Times New Roman" w:eastAsia="Times New Roman" w:hAnsi="Times New Roman" w:cs="Times New Roman"/>
          <w:sz w:val="20"/>
          <w:szCs w:val="20"/>
        </w:rPr>
        <w:t xml:space="preserve"> in connection with selecting candidates for nomination in connection with the Company’s annual meeting of </w:t>
      </w:r>
      <w:r>
        <w:rPr>
          <w:rFonts w:ascii="Times New Roman" w:eastAsia="Times New Roman" w:hAnsi="Times New Roman" w:cs="Times New Roman"/>
          <w:sz w:val="20"/>
          <w:szCs w:val="20"/>
        </w:rPr>
        <w:t>shareholders</w:t>
      </w:r>
      <w:r w:rsidR="001B5FA3" w:rsidRPr="001B5FA3">
        <w:rPr>
          <w:rFonts w:ascii="Times New Roman" w:eastAsia="Times New Roman" w:hAnsi="Times New Roman" w:cs="Times New Roman"/>
          <w:sz w:val="20"/>
          <w:szCs w:val="20"/>
        </w:rPr>
        <w:t xml:space="preserve">, the Corporate Secretary must receive the </w:t>
      </w:r>
      <w:r>
        <w:rPr>
          <w:rFonts w:ascii="Times New Roman" w:eastAsia="Times New Roman" w:hAnsi="Times New Roman" w:cs="Times New Roman"/>
          <w:sz w:val="20"/>
          <w:szCs w:val="20"/>
        </w:rPr>
        <w:t>shareholder’s</w:t>
      </w:r>
      <w:r w:rsidR="001B5FA3" w:rsidRPr="001B5FA3">
        <w:rPr>
          <w:rFonts w:ascii="Times New Roman" w:eastAsia="Times New Roman" w:hAnsi="Times New Roman" w:cs="Times New Roman"/>
          <w:sz w:val="20"/>
          <w:szCs w:val="20"/>
        </w:rPr>
        <w:t xml:space="preserve"> recommendation </w:t>
      </w:r>
      <w:r w:rsidR="007A3FEC" w:rsidRPr="007A3FEC">
        <w:rPr>
          <w:rFonts w:ascii="Times New Roman" w:eastAsia="Times New Roman" w:hAnsi="Times New Roman" w:cs="Times New Roman"/>
          <w:sz w:val="20"/>
          <w:szCs w:val="20"/>
        </w:rPr>
        <w:t>not less than the close of business on the 120</w:t>
      </w:r>
      <w:r w:rsidR="007A3FEC" w:rsidRPr="00590FAD">
        <w:rPr>
          <w:rFonts w:ascii="Times New Roman" w:eastAsia="Times New Roman" w:hAnsi="Times New Roman" w:cs="Times New Roman"/>
          <w:sz w:val="20"/>
          <w:szCs w:val="20"/>
          <w:vertAlign w:val="superscript"/>
        </w:rPr>
        <w:t>th</w:t>
      </w:r>
      <w:r w:rsidR="007A3FEC" w:rsidRPr="007A3FEC">
        <w:rPr>
          <w:rFonts w:ascii="Times New Roman" w:eastAsia="Times New Roman" w:hAnsi="Times New Roman" w:cs="Times New Roman"/>
          <w:sz w:val="20"/>
          <w:szCs w:val="20"/>
        </w:rPr>
        <w:t xml:space="preserve"> calendar days before the scheduled date of the Company’s annual general meeting</w:t>
      </w:r>
      <w:r w:rsidR="001B5FA3" w:rsidRPr="001B5FA3">
        <w:rPr>
          <w:rFonts w:ascii="Times New Roman" w:eastAsia="Times New Roman" w:hAnsi="Times New Roman" w:cs="Times New Roman"/>
          <w:sz w:val="20"/>
          <w:szCs w:val="20"/>
        </w:rPr>
        <w:t>.</w:t>
      </w:r>
      <w:r w:rsidR="00435EBC">
        <w:rPr>
          <w:rFonts w:ascii="Times New Roman" w:eastAsia="Times New Roman" w:hAnsi="Times New Roman" w:cs="Times New Roman"/>
          <w:sz w:val="20"/>
          <w:szCs w:val="20"/>
        </w:rPr>
        <w:t xml:space="preserve"> </w:t>
      </w:r>
    </w:p>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p w:rsidR="001B5FA3" w:rsidRPr="001B5FA3" w:rsidRDefault="001B5FA3" w:rsidP="00763F24">
      <w:pPr>
        <w:spacing w:after="0" w:line="240" w:lineRule="auto"/>
        <w:ind w:firstLine="720"/>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The recommendation must contain the following information about the candidate:</w:t>
      </w:r>
    </w:p>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bl>
      <w:tblPr>
        <w:tblW w:w="9360" w:type="dxa"/>
        <w:tblCellSpacing w:w="0" w:type="dxa"/>
        <w:tblCellMar>
          <w:left w:w="0" w:type="dxa"/>
          <w:right w:w="0" w:type="dxa"/>
        </w:tblCellMar>
        <w:tblLook w:val="04A0" w:firstRow="1" w:lastRow="0" w:firstColumn="1" w:lastColumn="0" w:noHBand="0" w:noVBand="1"/>
      </w:tblPr>
      <w:tblGrid>
        <w:gridCol w:w="720"/>
        <w:gridCol w:w="360"/>
        <w:gridCol w:w="8280"/>
      </w:tblGrid>
      <w:tr w:rsidR="001B5FA3" w:rsidRPr="001B5FA3" w:rsidTr="00AC3387">
        <w:trPr>
          <w:tblCellSpacing w:w="0" w:type="dxa"/>
        </w:trPr>
        <w:tc>
          <w:tcPr>
            <w:tcW w:w="72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36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Name;</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Age;</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Business and current residence addresses;</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Principal occupation or employment and employment history (name and address of employer and job title) for the past 10 years (or such shorter period as the candidate has been in the workforce);</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Educational background;</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Permission for the Company to conduct a background investigation, including the right to obtain education, employment and credit information;</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xml:space="preserve">The number of </w:t>
            </w:r>
            <w:r w:rsidR="00AC3387">
              <w:rPr>
                <w:rFonts w:ascii="Times New Roman" w:eastAsia="Times New Roman" w:hAnsi="Times New Roman" w:cs="Times New Roman"/>
                <w:sz w:val="20"/>
                <w:szCs w:val="20"/>
              </w:rPr>
              <w:t>ordinary shares</w:t>
            </w:r>
            <w:r w:rsidRPr="001B5FA3">
              <w:rPr>
                <w:rFonts w:ascii="Times New Roman" w:eastAsia="Times New Roman" w:hAnsi="Times New Roman" w:cs="Times New Roman"/>
                <w:sz w:val="20"/>
                <w:szCs w:val="20"/>
              </w:rPr>
              <w:t xml:space="preserve"> of the Company owned beneficially or of record by the candidate;</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xml:space="preserve">The information that would be required to be disclosed by the Company about the candidate under the rules of the Securities and Exchange Commission in a Proxy Statement soliciting proxies for the election </w:t>
            </w:r>
            <w:r w:rsidRPr="001B5FA3">
              <w:rPr>
                <w:rFonts w:ascii="Times New Roman" w:eastAsia="Times New Roman" w:hAnsi="Times New Roman" w:cs="Times New Roman"/>
                <w:sz w:val="20"/>
                <w:szCs w:val="20"/>
              </w:rPr>
              <w:lastRenderedPageBreak/>
              <w:t>of such candidate as a director (which currently includes information required by Items 401, 404 and 405 of Regulation S-K);</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lastRenderedPageBreak/>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r>
      <w:tr w:rsidR="001B5FA3" w:rsidRPr="001B5FA3" w:rsidTr="00AC3387">
        <w:trPr>
          <w:tblCellSpacing w:w="0" w:type="dxa"/>
        </w:trPr>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tc>
        <w:tc>
          <w:tcPr>
            <w:tcW w:w="0" w:type="auto"/>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w:t>
            </w:r>
          </w:p>
        </w:tc>
        <w:tc>
          <w:tcPr>
            <w:tcW w:w="8280" w:type="dxa"/>
            <w:hideMark/>
          </w:tcPr>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A signed consent of the nominee to serve as a director of the Company, if elected.</w:t>
            </w:r>
          </w:p>
        </w:tc>
      </w:tr>
    </w:tbl>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p w:rsidR="001B5FA3" w:rsidRPr="001B5FA3" w:rsidRDefault="001B5FA3" w:rsidP="00763F24">
      <w:pPr>
        <w:spacing w:after="0" w:line="240" w:lineRule="auto"/>
        <w:ind w:firstLine="720"/>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p w:rsidR="001B5FA3" w:rsidRPr="001B5FA3" w:rsidRDefault="001B5FA3" w:rsidP="00763F24">
      <w:pPr>
        <w:spacing w:after="0" w:line="240" w:lineRule="auto"/>
        <w:jc w:val="both"/>
        <w:rPr>
          <w:rFonts w:ascii="Times New Roman" w:eastAsia="Times New Roman" w:hAnsi="Times New Roman" w:cs="Times New Roman"/>
          <w:sz w:val="20"/>
          <w:szCs w:val="20"/>
        </w:rPr>
      </w:pPr>
      <w:r w:rsidRPr="001B5FA3">
        <w:rPr>
          <w:rFonts w:ascii="Times New Roman" w:eastAsia="Times New Roman" w:hAnsi="Times New Roman" w:cs="Times New Roman"/>
          <w:sz w:val="20"/>
          <w:szCs w:val="20"/>
        </w:rPr>
        <w:t> </w:t>
      </w:r>
    </w:p>
    <w:p w:rsidR="004A1FE5" w:rsidRDefault="004A1FE5" w:rsidP="00763F24">
      <w:pPr>
        <w:jc w:val="both"/>
      </w:pPr>
    </w:p>
    <w:sectPr w:rsidR="004A1FE5">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78D6" w:rsidRDefault="006A78D6" w:rsidP="001B5FA3">
      <w:pPr>
        <w:spacing w:after="0" w:line="240" w:lineRule="auto"/>
      </w:pPr>
      <w:r>
        <w:separator/>
      </w:r>
    </w:p>
  </w:endnote>
  <w:endnote w:type="continuationSeparator" w:id="0">
    <w:p w:rsidR="006A78D6" w:rsidRDefault="006A78D6" w:rsidP="001B5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78D6" w:rsidRDefault="006A78D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78D6" w:rsidRPr="001B5FA3" w:rsidRDefault="00590FAD" w:rsidP="001B5FA3">
    <w:pPr>
      <w:pStyle w:val="Footer"/>
    </w:pPr>
    <w:r>
      <w:rPr>
        <w:noProof/>
      </w:rPr>
      <w:t>{00972401.DOCX.3}</w:t>
    </w:r>
    <w:r w:rsidR="006A78D6">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78D6" w:rsidRDefault="006A78D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78D6" w:rsidRDefault="006A78D6" w:rsidP="001B5FA3">
      <w:pPr>
        <w:spacing w:after="0" w:line="240" w:lineRule="auto"/>
        <w:rPr>
          <w:noProof/>
        </w:rPr>
      </w:pPr>
      <w:r>
        <w:rPr>
          <w:noProof/>
        </w:rPr>
        <w:separator/>
      </w:r>
    </w:p>
  </w:footnote>
  <w:footnote w:type="continuationSeparator" w:id="0">
    <w:p w:rsidR="006A78D6" w:rsidRDefault="006A78D6" w:rsidP="001B5FA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78D6" w:rsidRDefault="006A78D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78D6" w:rsidRDefault="006A78D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78D6" w:rsidRDefault="006A78D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A835C4"/>
    <w:multiLevelType w:val="hybridMultilevel"/>
    <w:tmpl w:val="B8A4E1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5FA3"/>
    <w:rsid w:val="00005A29"/>
    <w:rsid w:val="0016091B"/>
    <w:rsid w:val="001A5870"/>
    <w:rsid w:val="001B5FA3"/>
    <w:rsid w:val="001D63D9"/>
    <w:rsid w:val="0021600C"/>
    <w:rsid w:val="00257711"/>
    <w:rsid w:val="0025779C"/>
    <w:rsid w:val="00322B46"/>
    <w:rsid w:val="0039082C"/>
    <w:rsid w:val="003935AF"/>
    <w:rsid w:val="003C2BD7"/>
    <w:rsid w:val="00435EBC"/>
    <w:rsid w:val="004A1FE5"/>
    <w:rsid w:val="00520599"/>
    <w:rsid w:val="005850BA"/>
    <w:rsid w:val="00590FAD"/>
    <w:rsid w:val="00614C41"/>
    <w:rsid w:val="00641BB5"/>
    <w:rsid w:val="00680DD9"/>
    <w:rsid w:val="0068660F"/>
    <w:rsid w:val="006A3561"/>
    <w:rsid w:val="006A5206"/>
    <w:rsid w:val="006A78D6"/>
    <w:rsid w:val="00763F24"/>
    <w:rsid w:val="007650BE"/>
    <w:rsid w:val="007A3FEC"/>
    <w:rsid w:val="0083179F"/>
    <w:rsid w:val="00837B2F"/>
    <w:rsid w:val="00AC3387"/>
    <w:rsid w:val="00C44D8C"/>
    <w:rsid w:val="00CA1A35"/>
    <w:rsid w:val="00D76783"/>
    <w:rsid w:val="00D92895"/>
    <w:rsid w:val="00E72C20"/>
    <w:rsid w:val="00E909AB"/>
    <w:rsid w:val="00EA2F87"/>
    <w:rsid w:val="00FD65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C21DD7-E743-46D4-AC3C-6A6A43BC3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B5FA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B5F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5FA3"/>
  </w:style>
  <w:style w:type="paragraph" w:styleId="Footer">
    <w:name w:val="footer"/>
    <w:basedOn w:val="Normal"/>
    <w:link w:val="FooterChar"/>
    <w:uiPriority w:val="99"/>
    <w:unhideWhenUsed/>
    <w:rsid w:val="001B5F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5FA3"/>
  </w:style>
  <w:style w:type="paragraph" w:styleId="ListParagraph">
    <w:name w:val="List Paragraph"/>
    <w:basedOn w:val="Normal"/>
    <w:uiPriority w:val="34"/>
    <w:qFormat/>
    <w:rsid w:val="00837B2F"/>
    <w:pPr>
      <w:ind w:left="720"/>
      <w:contextualSpacing/>
    </w:pPr>
  </w:style>
  <w:style w:type="paragraph" w:styleId="BalloonText">
    <w:name w:val="Balloon Text"/>
    <w:basedOn w:val="Normal"/>
    <w:link w:val="BalloonTextChar"/>
    <w:uiPriority w:val="99"/>
    <w:semiHidden/>
    <w:unhideWhenUsed/>
    <w:rsid w:val="001A58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58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7151517">
      <w:bodyDiv w:val="1"/>
      <w:marLeft w:val="0"/>
      <w:marRight w:val="0"/>
      <w:marTop w:val="0"/>
      <w:marBottom w:val="0"/>
      <w:divBdr>
        <w:top w:val="none" w:sz="0" w:space="0" w:color="auto"/>
        <w:left w:val="none" w:sz="0" w:space="0" w:color="auto"/>
        <w:bottom w:val="none" w:sz="0" w:space="0" w:color="auto"/>
        <w:right w:val="none" w:sz="0" w:space="0" w:color="auto"/>
      </w:divBdr>
      <w:divsChild>
        <w:div w:id="1668364418">
          <w:marLeft w:val="0"/>
          <w:marRight w:val="0"/>
          <w:marTop w:val="240"/>
          <w:marBottom w:val="120"/>
          <w:divBdr>
            <w:top w:val="none" w:sz="0" w:space="0" w:color="auto"/>
            <w:left w:val="none" w:sz="0" w:space="0" w:color="auto"/>
            <w:bottom w:val="single" w:sz="12" w:space="0" w:color="000000"/>
            <w:right w:val="none" w:sz="0" w:space="0" w:color="auto"/>
          </w:divBdr>
        </w:div>
        <w:div w:id="1624262877">
          <w:marLeft w:val="0"/>
          <w:marRight w:val="0"/>
          <w:marTop w:val="240"/>
          <w:marBottom w:val="120"/>
          <w:divBdr>
            <w:top w:val="none" w:sz="0" w:space="0" w:color="auto"/>
            <w:left w:val="none" w:sz="0" w:space="0" w:color="auto"/>
            <w:bottom w:val="single" w:sz="12" w:space="0" w:color="000000"/>
            <w:right w:val="none" w:sz="0" w:space="0" w:color="auto"/>
          </w:divBdr>
        </w:div>
        <w:div w:id="1700547115">
          <w:marLeft w:val="0"/>
          <w:marRight w:val="0"/>
          <w:marTop w:val="0"/>
          <w:marBottom w:val="0"/>
          <w:divBdr>
            <w:top w:val="single" w:sz="12" w:space="0" w:color="000000"/>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29C0754B.dotm</Template>
  <TotalTime>1</TotalTime>
  <Pages>1</Pages>
  <Words>1508</Words>
  <Characters>8252</Characters>
  <Application>Microsoft Office Word</Application>
  <DocSecurity>0</DocSecurity>
  <PresentationFormat>15|.DOCX</PresentationFormat>
  <Lines>291</Lines>
  <Paragraphs>84</Paragraphs>
  <ScaleCrop>false</ScaleCrop>
  <HeadingPairs>
    <vt:vector size="2" baseType="variant">
      <vt:variant>
        <vt:lpstr>Title</vt:lpstr>
      </vt:variant>
      <vt:variant>
        <vt:i4>1</vt:i4>
      </vt:variant>
    </vt:vector>
  </HeadingPairs>
  <TitlesOfParts>
    <vt:vector size="1" baseType="lpstr">
      <vt:lpstr>Nominating and Corp Gov Committee Charter (00972401-2).DOCX</vt:lpstr>
    </vt:vector>
  </TitlesOfParts>
  <Company/>
  <LinksUpToDate>false</LinksUpToDate>
  <CharactersWithSpaces>9813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Nominating and Corp Gov Committee Charter (00972401-3).DOCX</dc:title>
  <dc:subject>00972401.DOCX.3</dc:subject>
  <dc:creator>Lijia Sanchez</dc:creator>
  <cp:keywords/>
  <dc:description/>
  <cp:lastModifiedBy>Richard Xu</cp:lastModifiedBy>
  <cp:revision>9</cp:revision>
  <dcterms:created xsi:type="dcterms:W3CDTF">2021-06-13T21:11:00Z</dcterms:created>
  <dcterms:modified xsi:type="dcterms:W3CDTF">2021-06-21T15:25:00Z</dcterms:modified>
</cp:coreProperties>
</file>